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B074C" w:rsidRPr="005B3807" w:rsidP="007B074C">
      <w:pPr>
        <w:jc w:val="center"/>
        <w:rPr>
          <w:rFonts w:asciiTheme="minorHAnsi" w:hAnsiTheme="minorHAnsi"/>
          <w:b/>
          <w:color w:val="0D0D0D" w:themeColor="text1" w:themeTint="F2"/>
          <w:u w:val="single"/>
        </w:rPr>
      </w:pPr>
      <w:r w:rsidRPr="005B3807">
        <w:rPr>
          <w:rFonts w:asciiTheme="minorHAnsi" w:hAnsiTheme="minorHAnsi"/>
          <w:b/>
          <w:color w:val="0D0D0D" w:themeColor="text1" w:themeTint="F2"/>
          <w:u w:val="single"/>
        </w:rPr>
        <w:t>LANCASHIRE BUSINESS SUPPORT MANAGEMENT BOARD</w:t>
      </w:r>
    </w:p>
    <w:p w:rsidR="007B074C" w:rsidRPr="00B85855" w:rsidP="007B074C">
      <w:pPr>
        <w:jc w:val="center"/>
        <w:rPr>
          <w:rFonts w:asciiTheme="minorHAnsi" w:hAnsiTheme="minorHAnsi"/>
          <w:b/>
          <w:color w:val="0D0D0D" w:themeColor="text1" w:themeTint="F2"/>
        </w:rPr>
      </w:pPr>
      <w:r>
        <w:rPr>
          <w:rFonts w:asciiTheme="minorHAnsi" w:hAnsiTheme="minorHAnsi"/>
          <w:b/>
          <w:color w:val="0D0D0D" w:themeColor="text1" w:themeTint="F2"/>
        </w:rPr>
        <w:t>Governance Structure and Terms of Reference</w:t>
      </w:r>
    </w:p>
    <w:p w:rsidR="007B074C" w:rsidRPr="005B3807" w:rsidP="007B074C">
      <w:pPr>
        <w:jc w:val="center"/>
        <w:rPr>
          <w:rFonts w:asciiTheme="minorHAnsi" w:hAnsiTheme="minorHAnsi"/>
          <w:b/>
          <w:color w:val="0D0D0D" w:themeColor="text1" w:themeTint="F2"/>
          <w:u w:val="single"/>
        </w:rPr>
      </w:pPr>
    </w:p>
    <w:p w:rsidR="007B074C" w:rsidRPr="005B3807" w:rsidP="007B074C">
      <w:pPr>
        <w:rPr>
          <w:rFonts w:asciiTheme="minorHAnsi" w:eastAsiaTheme="minorHAnsi" w:hAnsiTheme="minorHAnsi"/>
          <w:b/>
          <w:lang w:eastAsia="en-US"/>
        </w:rPr>
      </w:pPr>
      <w:r w:rsidRPr="005B3807">
        <w:rPr>
          <w:rFonts w:asciiTheme="minorHAnsi" w:eastAsiaTheme="minorHAnsi" w:hAnsiTheme="minorHAnsi"/>
          <w:b/>
          <w:lang w:eastAsia="en-US"/>
        </w:rPr>
        <w:t xml:space="preserve">Composition </w:t>
      </w:r>
    </w:p>
    <w:p w:rsidR="007B074C" w:rsidRPr="005B3807" w:rsidP="007B074C">
      <w:pPr>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w:t>
      </w:r>
      <w:r w:rsidRPr="005B3807">
        <w:rPr>
          <w:rFonts w:asciiTheme="minorHAnsi" w:eastAsiaTheme="minorHAnsi" w:hAnsiTheme="minorHAnsi"/>
          <w:lang w:eastAsia="en-US"/>
        </w:rPr>
        <w:tab/>
        <w:t>Unless otherwise agreed by the Lancashire Enterprise Partnership, the Business Support Management Board shall comprise a minimum of 4 members and a maximum of 10.</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2.</w:t>
      </w:r>
      <w:r w:rsidRPr="005B3807">
        <w:rPr>
          <w:rFonts w:asciiTheme="minorHAnsi" w:eastAsiaTheme="minorHAnsi" w:hAnsiTheme="minorHAnsi"/>
          <w:lang w:eastAsia="en-US"/>
        </w:rPr>
        <w:tab/>
        <w:t xml:space="preserve">The Members of the Business Support Management Board shall be appointed by the Lancashire Enterprise Partnership and shall draw members be drawn from business, business representative organisations, business support providers and business finance specialists. </w:t>
      </w:r>
    </w:p>
    <w:p w:rsidR="007B074C" w:rsidRPr="005B3807" w:rsidP="007B074C">
      <w:pPr>
        <w:rPr>
          <w:rFonts w:asciiTheme="minorHAnsi" w:eastAsiaTheme="minorHAnsi" w:hAnsiTheme="minorHAnsi"/>
          <w:lang w:eastAsia="en-US"/>
        </w:rPr>
      </w:pPr>
      <w:r w:rsidRPr="005B3807">
        <w:rPr>
          <w:rFonts w:asciiTheme="minorHAnsi" w:eastAsiaTheme="minorHAnsi" w:hAnsiTheme="minorHAnsi"/>
          <w:lang w:eastAsia="en-US"/>
        </w:rPr>
        <w:t xml:space="preserve"> </w:t>
      </w: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3.</w:t>
      </w:r>
      <w:r w:rsidRPr="005B3807">
        <w:rPr>
          <w:rFonts w:asciiTheme="minorHAnsi" w:eastAsiaTheme="minorHAnsi" w:hAnsiTheme="minorHAnsi"/>
          <w:lang w:eastAsia="en-US"/>
        </w:rPr>
        <w:tab/>
        <w:t xml:space="preserve">The proposed members of the Business Support Management Board, as at the date of adoption of these Terms of Reference, are as follows: </w:t>
      </w:r>
    </w:p>
    <w:p w:rsidR="007B074C" w:rsidRPr="005B3807" w:rsidP="007B074C">
      <w:pPr>
        <w:rPr>
          <w:rFonts w:asciiTheme="minorHAnsi" w:eastAsiaTheme="minorHAnsi" w:hAnsiTheme="minorHAnsi"/>
          <w:lang w:eastAsia="en-US"/>
        </w:rPr>
      </w:pPr>
    </w:p>
    <w:p w:rsidR="007B074C" w:rsidRPr="005B3807" w:rsidP="007B074C">
      <w:pPr>
        <w:ind w:firstLine="720"/>
        <w:rPr>
          <w:rFonts w:asciiTheme="minorHAnsi" w:eastAsiaTheme="minorHAnsi" w:hAnsiTheme="minorHAnsi"/>
          <w:lang w:eastAsia="en-US"/>
        </w:rPr>
      </w:pPr>
      <w:r>
        <w:rPr>
          <w:rFonts w:asciiTheme="minorHAnsi" w:eastAsiaTheme="minorHAnsi" w:hAnsiTheme="minorHAnsi"/>
          <w:lang w:eastAsia="en-US"/>
        </w:rPr>
        <w:t xml:space="preserve">Ann Dean </w:t>
      </w:r>
      <w:r w:rsidRPr="001215B6">
        <w:rPr>
          <w:rFonts w:asciiTheme="minorHAnsi" w:eastAsiaTheme="minorHAnsi" w:hAnsiTheme="minorHAnsi"/>
          <w:b/>
          <w:lang w:eastAsia="en-US"/>
        </w:rPr>
        <w:t>(Chair)</w:t>
      </w:r>
      <w:r w:rsidRPr="001215B6">
        <w:rPr>
          <w:rFonts w:asciiTheme="minorHAnsi" w:eastAsiaTheme="minorHAnsi" w:hAnsiTheme="minorHAnsi"/>
          <w:b/>
          <w:lang w:eastAsia="en-US"/>
        </w:rPr>
        <w:tab/>
      </w:r>
      <w:r>
        <w:rPr>
          <w:rFonts w:asciiTheme="minorHAnsi" w:eastAsiaTheme="minorHAnsi" w:hAnsiTheme="minorHAnsi"/>
          <w:lang w:eastAsia="en-US"/>
        </w:rPr>
        <w:tab/>
        <w:t>LEP Director</w:t>
      </w:r>
    </w:p>
    <w:p w:rsidR="007B074C" w:rsidP="007B074C">
      <w:pPr>
        <w:ind w:left="3600" w:hanging="2880"/>
        <w:rPr>
          <w:rFonts w:asciiTheme="minorHAnsi" w:eastAsiaTheme="minorHAnsi" w:hAnsiTheme="minorHAnsi"/>
          <w:lang w:eastAsia="en-US"/>
        </w:rPr>
      </w:pPr>
      <w:r>
        <w:rPr>
          <w:rFonts w:asciiTheme="minorHAnsi" w:eastAsiaTheme="minorHAnsi" w:hAnsiTheme="minorHAnsi"/>
          <w:lang w:eastAsia="en-US"/>
        </w:rPr>
        <w:t>Justin Kyriakou</w:t>
      </w:r>
      <w:r>
        <w:rPr>
          <w:rFonts w:asciiTheme="minorHAnsi" w:eastAsiaTheme="minorHAnsi" w:hAnsiTheme="minorHAnsi"/>
          <w:lang w:eastAsia="en-US"/>
        </w:rPr>
        <w:tab/>
        <w:t>Institute of Chartered Accountants in England and Wales (ICAEW)</w:t>
      </w:r>
    </w:p>
    <w:p w:rsidR="007B074C" w:rsidP="007B074C">
      <w:pPr>
        <w:ind w:left="3600" w:hanging="2880"/>
        <w:rPr>
          <w:rFonts w:asciiTheme="minorHAnsi" w:eastAsiaTheme="minorHAnsi" w:hAnsiTheme="minorHAnsi"/>
          <w:lang w:eastAsia="en-US"/>
        </w:rPr>
      </w:pPr>
      <w:r>
        <w:rPr>
          <w:rFonts w:asciiTheme="minorHAnsi" w:eastAsiaTheme="minorHAnsi" w:hAnsiTheme="minorHAnsi"/>
          <w:lang w:eastAsia="en-US"/>
        </w:rPr>
        <w:t>Miranda Barker</w:t>
      </w:r>
      <w:r>
        <w:rPr>
          <w:rFonts w:asciiTheme="minorHAnsi" w:eastAsiaTheme="minorHAnsi" w:hAnsiTheme="minorHAnsi"/>
          <w:lang w:eastAsia="en-US"/>
        </w:rPr>
        <w:tab/>
        <w:t>East Lancashire Chamber of Commerce and LEP Director</w:t>
      </w:r>
    </w:p>
    <w:p w:rsidR="007B074C" w:rsidRPr="005B3807" w:rsidP="007B074C">
      <w:pPr>
        <w:ind w:left="3600" w:hanging="2880"/>
        <w:rPr>
          <w:rFonts w:asciiTheme="minorHAnsi" w:eastAsiaTheme="minorHAnsi" w:hAnsiTheme="minorHAnsi"/>
          <w:lang w:eastAsia="en-US"/>
        </w:rPr>
      </w:pPr>
      <w:r>
        <w:rPr>
          <w:rFonts w:asciiTheme="minorHAnsi" w:eastAsiaTheme="minorHAnsi" w:hAnsiTheme="minorHAnsi"/>
          <w:lang w:eastAsia="en-US"/>
        </w:rPr>
        <w:t>Paul Foster</w:t>
      </w:r>
      <w:r w:rsidRPr="005B3807">
        <w:rPr>
          <w:rFonts w:asciiTheme="minorHAnsi" w:eastAsiaTheme="minorHAnsi" w:hAnsiTheme="minorHAnsi"/>
          <w:lang w:eastAsia="en-US"/>
        </w:rPr>
        <w:tab/>
        <w:t>Federation of Small Business</w:t>
      </w:r>
    </w:p>
    <w:p w:rsidR="007B074C" w:rsidRPr="005B3807" w:rsidP="007B074C">
      <w:pPr>
        <w:ind w:firstLine="720"/>
        <w:rPr>
          <w:rFonts w:asciiTheme="minorHAnsi" w:eastAsiaTheme="minorHAnsi" w:hAnsiTheme="minorHAnsi"/>
          <w:lang w:eastAsia="en-US"/>
        </w:rPr>
      </w:pPr>
      <w:r>
        <w:rPr>
          <w:rFonts w:asciiTheme="minorHAnsi" w:eastAsiaTheme="minorHAnsi" w:hAnsiTheme="minorHAnsi"/>
          <w:lang w:eastAsia="en-US"/>
        </w:rPr>
        <w:t>Geoff Mason</w:t>
      </w:r>
      <w:r w:rsidRPr="005B3807">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sidRPr="005B3807">
        <w:rPr>
          <w:rFonts w:asciiTheme="minorHAnsi" w:eastAsiaTheme="minorHAnsi" w:hAnsiTheme="minorHAnsi"/>
          <w:lang w:eastAsia="en-US"/>
        </w:rPr>
        <w:t>N</w:t>
      </w:r>
      <w:r>
        <w:rPr>
          <w:rFonts w:asciiTheme="minorHAnsi" w:eastAsiaTheme="minorHAnsi" w:hAnsiTheme="minorHAnsi"/>
          <w:lang w:eastAsia="en-US"/>
        </w:rPr>
        <w:t>orth</w:t>
      </w:r>
      <w:r>
        <w:rPr>
          <w:rFonts w:asciiTheme="minorHAnsi" w:eastAsiaTheme="minorHAnsi" w:hAnsiTheme="minorHAnsi"/>
          <w:lang w:eastAsia="en-US"/>
        </w:rPr>
        <w:t xml:space="preserve"> &amp; </w:t>
      </w:r>
      <w:r w:rsidRPr="005B3807">
        <w:rPr>
          <w:rFonts w:asciiTheme="minorHAnsi" w:eastAsiaTheme="minorHAnsi" w:hAnsiTheme="minorHAnsi"/>
          <w:lang w:eastAsia="en-US"/>
        </w:rPr>
        <w:t>W</w:t>
      </w:r>
      <w:r>
        <w:rPr>
          <w:rFonts w:asciiTheme="minorHAnsi" w:eastAsiaTheme="minorHAnsi" w:hAnsiTheme="minorHAnsi"/>
          <w:lang w:eastAsia="en-US"/>
        </w:rPr>
        <w:t>est</w:t>
      </w:r>
      <w:r>
        <w:rPr>
          <w:rFonts w:asciiTheme="minorHAnsi" w:eastAsiaTheme="minorHAnsi" w:hAnsiTheme="minorHAnsi"/>
          <w:lang w:eastAsia="en-US"/>
        </w:rPr>
        <w:t>ern</w:t>
      </w:r>
      <w:r>
        <w:rPr>
          <w:rFonts w:asciiTheme="minorHAnsi" w:eastAsiaTheme="minorHAnsi" w:hAnsiTheme="minorHAnsi"/>
          <w:lang w:eastAsia="en-US"/>
        </w:rPr>
        <w:t xml:space="preserve"> </w:t>
      </w:r>
      <w:r w:rsidRPr="005B3807">
        <w:rPr>
          <w:rFonts w:asciiTheme="minorHAnsi" w:eastAsiaTheme="minorHAnsi" w:hAnsiTheme="minorHAnsi"/>
          <w:lang w:eastAsia="en-US"/>
        </w:rPr>
        <w:t>L</w:t>
      </w:r>
      <w:r>
        <w:rPr>
          <w:rFonts w:asciiTheme="minorHAnsi" w:eastAsiaTheme="minorHAnsi" w:hAnsiTheme="minorHAnsi"/>
          <w:lang w:eastAsia="en-US"/>
        </w:rPr>
        <w:t>ancashire</w:t>
      </w:r>
      <w:r w:rsidRPr="005B3807">
        <w:rPr>
          <w:rFonts w:asciiTheme="minorHAnsi" w:eastAsiaTheme="minorHAnsi" w:hAnsiTheme="minorHAnsi"/>
          <w:lang w:eastAsia="en-US"/>
        </w:rPr>
        <w:t xml:space="preserve"> Chamber</w:t>
      </w:r>
      <w:r>
        <w:rPr>
          <w:rFonts w:asciiTheme="minorHAnsi" w:eastAsiaTheme="minorHAnsi" w:hAnsiTheme="minorHAnsi"/>
          <w:lang w:eastAsia="en-US"/>
        </w:rPr>
        <w:t xml:space="preserve"> of Commerce</w:t>
      </w:r>
    </w:p>
    <w:p w:rsidR="007B074C" w:rsidRPr="005B3807" w:rsidP="007B074C">
      <w:pPr>
        <w:ind w:left="3600" w:hanging="2880"/>
        <w:rPr>
          <w:rFonts w:asciiTheme="minorHAnsi" w:eastAsiaTheme="minorHAnsi" w:hAnsiTheme="minorHAnsi"/>
          <w:lang w:eastAsia="en-US"/>
        </w:rPr>
      </w:pPr>
      <w:r w:rsidRPr="005B3807">
        <w:rPr>
          <w:rFonts w:asciiTheme="minorHAnsi" w:eastAsiaTheme="minorHAnsi" w:hAnsiTheme="minorHAnsi"/>
          <w:lang w:eastAsia="en-US"/>
        </w:rPr>
        <w:t>Frank McKenna</w:t>
      </w:r>
      <w:r w:rsidRPr="005B3807">
        <w:rPr>
          <w:rFonts w:asciiTheme="minorHAnsi" w:eastAsiaTheme="minorHAnsi" w:hAnsiTheme="minorHAnsi"/>
          <w:lang w:eastAsia="en-US"/>
        </w:rPr>
        <w:tab/>
        <w:t>Downtown in Business Lancashire</w:t>
      </w:r>
    </w:p>
    <w:p w:rsidR="007B074C" w:rsidP="007B074C">
      <w:pPr>
        <w:ind w:left="3600" w:hanging="2880"/>
        <w:rPr>
          <w:rFonts w:asciiTheme="minorHAnsi" w:eastAsiaTheme="minorHAnsi" w:hAnsiTheme="minorHAnsi"/>
          <w:lang w:eastAsia="en-US"/>
        </w:rPr>
      </w:pPr>
      <w:r>
        <w:rPr>
          <w:rFonts w:asciiTheme="minorHAnsi" w:eastAsiaTheme="minorHAnsi" w:hAnsiTheme="minorHAnsi"/>
          <w:lang w:eastAsia="en-US"/>
        </w:rPr>
        <w:t>Sue Smith</w:t>
      </w:r>
      <w:r w:rsidRPr="005B3807">
        <w:rPr>
          <w:rFonts w:asciiTheme="minorHAnsi" w:eastAsiaTheme="minorHAnsi" w:hAnsiTheme="minorHAnsi"/>
          <w:lang w:eastAsia="en-US"/>
        </w:rPr>
        <w:tab/>
      </w:r>
      <w:r>
        <w:rPr>
          <w:rFonts w:asciiTheme="minorHAnsi" w:eastAsiaTheme="minorHAnsi" w:hAnsiTheme="minorHAnsi"/>
          <w:lang w:eastAsia="en-US"/>
        </w:rPr>
        <w:t>Centre of SME Development, UCLAN</w:t>
      </w:r>
    </w:p>
    <w:p w:rsidR="00693B7F" w:rsidP="007B074C">
      <w:pPr>
        <w:ind w:left="3600" w:hanging="2880"/>
        <w:rPr>
          <w:rFonts w:asciiTheme="minorHAnsi" w:eastAsiaTheme="minorHAnsi" w:hAnsiTheme="minorHAnsi"/>
          <w:lang w:eastAsia="en-US"/>
        </w:rPr>
      </w:pPr>
      <w:r>
        <w:rPr>
          <w:rFonts w:asciiTheme="minorHAnsi" w:eastAsiaTheme="minorHAnsi" w:hAnsiTheme="minorHAnsi"/>
          <w:lang w:eastAsia="en-US"/>
        </w:rPr>
        <w:t>Liz Tapner</w:t>
      </w:r>
      <w:r>
        <w:rPr>
          <w:rFonts w:asciiTheme="minorHAnsi" w:eastAsiaTheme="minorHAnsi" w:hAnsiTheme="minorHAnsi"/>
          <w:lang w:eastAsia="en-US"/>
        </w:rPr>
        <w:tab/>
        <w:t>SELNET</w:t>
      </w:r>
    </w:p>
    <w:p w:rsidR="007B074C" w:rsidP="007B074C">
      <w:pPr>
        <w:ind w:left="3600" w:hanging="2880"/>
        <w:rPr>
          <w:rFonts w:asciiTheme="minorHAnsi" w:eastAsiaTheme="minorHAnsi" w:hAnsiTheme="minorHAnsi"/>
          <w:lang w:eastAsia="en-US"/>
        </w:rPr>
      </w:pPr>
      <w:r>
        <w:rPr>
          <w:rFonts w:asciiTheme="minorHAnsi" w:eastAsiaTheme="minorHAnsi" w:hAnsiTheme="minorHAnsi"/>
          <w:lang w:eastAsia="en-US"/>
        </w:rPr>
        <w:t>Stuart Thom</w:t>
      </w:r>
      <w:r w:rsidR="00693B7F">
        <w:rPr>
          <w:rFonts w:asciiTheme="minorHAnsi" w:eastAsiaTheme="minorHAnsi" w:hAnsiTheme="minorHAnsi"/>
          <w:lang w:eastAsia="en-US"/>
        </w:rPr>
        <w:t>p</w:t>
      </w:r>
      <w:r>
        <w:rPr>
          <w:rFonts w:asciiTheme="minorHAnsi" w:eastAsiaTheme="minorHAnsi" w:hAnsiTheme="minorHAnsi"/>
          <w:lang w:eastAsia="en-US"/>
        </w:rPr>
        <w:t>son</w:t>
      </w:r>
      <w:r>
        <w:rPr>
          <w:rFonts w:asciiTheme="minorHAnsi" w:eastAsiaTheme="minorHAnsi" w:hAnsiTheme="minorHAnsi"/>
          <w:lang w:eastAsia="en-US"/>
        </w:rPr>
        <w:tab/>
        <w:t>Lancashire IOD</w:t>
      </w:r>
    </w:p>
    <w:p w:rsidR="00693B7F" w:rsidRPr="005B3807" w:rsidP="007B074C">
      <w:pPr>
        <w:ind w:left="3600" w:hanging="2880"/>
        <w:rPr>
          <w:rFonts w:asciiTheme="minorHAnsi" w:eastAsiaTheme="minorHAnsi" w:hAnsiTheme="minorHAnsi"/>
          <w:lang w:eastAsia="en-US"/>
        </w:rPr>
      </w:pPr>
      <w:r>
        <w:rPr>
          <w:rFonts w:asciiTheme="minorHAnsi" w:eastAsiaTheme="minorHAnsi" w:hAnsiTheme="minorHAnsi"/>
          <w:lang w:eastAsia="en-US"/>
        </w:rPr>
        <w:t>Damian Waters</w:t>
      </w:r>
      <w:r>
        <w:rPr>
          <w:rFonts w:asciiTheme="minorHAnsi" w:eastAsiaTheme="minorHAnsi" w:hAnsiTheme="minorHAnsi"/>
          <w:lang w:eastAsia="en-US"/>
        </w:rPr>
        <w:tab/>
        <w:t>CBI North West</w:t>
      </w:r>
    </w:p>
    <w:p w:rsidR="007B074C" w:rsidRPr="005B3807" w:rsidP="007B074C">
      <w:pPr>
        <w:ind w:left="3600" w:hanging="2880"/>
        <w:rPr>
          <w:rFonts w:asciiTheme="minorHAnsi" w:eastAsiaTheme="minorHAnsi" w:hAnsiTheme="minorHAnsi"/>
          <w:lang w:eastAsia="en-US"/>
        </w:rPr>
      </w:pPr>
    </w:p>
    <w:p w:rsidR="007B074C" w:rsidRPr="005B3807" w:rsidP="007B074C">
      <w:pPr>
        <w:ind w:left="709" w:firstLine="11"/>
        <w:rPr>
          <w:rFonts w:asciiTheme="minorHAnsi" w:eastAsiaTheme="minorHAnsi" w:hAnsiTheme="minorHAnsi"/>
          <w:lang w:eastAsia="en-US"/>
        </w:rPr>
      </w:pPr>
      <w:r w:rsidRPr="005B3807">
        <w:rPr>
          <w:rFonts w:asciiTheme="minorHAnsi" w:eastAsiaTheme="minorHAnsi" w:hAnsiTheme="minorHAnsi"/>
          <w:lang w:eastAsia="en-US"/>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7B074C" w:rsidRPr="005B3807" w:rsidP="007B074C">
      <w:pPr>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4.</w:t>
      </w:r>
      <w:r w:rsidRPr="005B3807">
        <w:rPr>
          <w:rFonts w:asciiTheme="minorHAnsi" w:eastAsiaTheme="minorHAnsi" w:hAnsiTheme="minorHAnsi"/>
          <w:lang w:eastAsia="en-US"/>
        </w:rPr>
        <w:tab/>
        <w:t>The Business Support Management Board may invite any persons it sees fit to attend meetings as observers.  Observers shall be subject to the LEP Assurance Framework protocol on observer attendance at meetings.</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 xml:space="preserve">5.        </w:t>
      </w:r>
      <w:r>
        <w:rPr>
          <w:rFonts w:asciiTheme="minorHAnsi" w:eastAsiaTheme="minorHAnsi" w:hAnsiTheme="minorHAnsi"/>
          <w:lang w:eastAsia="en-US"/>
        </w:rPr>
        <w:tab/>
      </w:r>
      <w:r w:rsidRPr="005B3807">
        <w:rPr>
          <w:rFonts w:asciiTheme="minorHAnsi" w:eastAsiaTheme="minorHAnsi" w:hAnsiTheme="minorHAnsi"/>
          <w:lang w:eastAsia="en-US"/>
        </w:rPr>
        <w:t>When considering the appointment of additional members to the Business Support Management Board, perceived gaps in knowledge / experience, together with sectoral and geographical coverage will be taken into account.</w:t>
      </w:r>
    </w:p>
    <w:p w:rsidR="007B074C" w:rsidRPr="005B3807" w:rsidP="007B074C">
      <w:pPr>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Chair and Deputy Chair</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6.</w:t>
      </w:r>
      <w:r w:rsidRPr="005B3807">
        <w:rPr>
          <w:rFonts w:asciiTheme="minorHAnsi" w:eastAsiaTheme="minorHAnsi" w:hAnsiTheme="minorHAnsi"/>
          <w:lang w:eastAsia="en-US"/>
        </w:rPr>
        <w:tab/>
        <w:t>The Lancashire Enterprise Partnership shall appoint the Chair.</w:t>
      </w:r>
    </w:p>
    <w:p w:rsidR="007B074C" w:rsidRPr="005B3807" w:rsidP="007B074C">
      <w:pPr>
        <w:ind w:left="720" w:hanging="720"/>
        <w:rPr>
          <w:rFonts w:asciiTheme="minorHAnsi" w:eastAsiaTheme="minorHAnsi" w:hAnsiTheme="minorHAnsi"/>
          <w:lang w:eastAsia="en-US"/>
        </w:rPr>
      </w:pPr>
    </w:p>
    <w:p w:rsidR="007B074C" w:rsidRPr="005B3807" w:rsidP="007B074C">
      <w:pPr>
        <w:rPr>
          <w:rFonts w:asciiTheme="minorHAnsi" w:eastAsiaTheme="minorHAnsi" w:hAnsiTheme="minorHAnsi"/>
          <w:lang w:eastAsia="en-US"/>
        </w:rPr>
      </w:pPr>
      <w:r w:rsidRPr="005B3807">
        <w:rPr>
          <w:rFonts w:asciiTheme="minorHAnsi" w:eastAsiaTheme="minorHAnsi" w:hAnsiTheme="minorHAnsi"/>
          <w:lang w:eastAsia="en-US"/>
        </w:rPr>
        <w:t>7.</w:t>
      </w:r>
      <w:r w:rsidRPr="005B3807">
        <w:rPr>
          <w:rFonts w:asciiTheme="minorHAnsi" w:eastAsiaTheme="minorHAnsi" w:hAnsiTheme="minorHAnsi"/>
          <w:lang w:eastAsia="en-US"/>
        </w:rPr>
        <w:tab/>
        <w:t>The Chair shall not have a casting vote.</w:t>
      </w:r>
    </w:p>
    <w:p w:rsidR="007B074C" w:rsidRPr="005B3807" w:rsidP="007B074C">
      <w:pPr>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8.</w:t>
      </w:r>
      <w:r w:rsidRPr="005B3807">
        <w:rPr>
          <w:rFonts w:asciiTheme="minorHAnsi" w:eastAsiaTheme="minorHAnsi" w:hAnsiTheme="minorHAnsi"/>
          <w:lang w:eastAsia="en-US"/>
        </w:rPr>
        <w:tab/>
        <w:t>The Business Support Management Board may appoint one of its number to act as Deputy Chair ("Deputy Chair").</w:t>
      </w:r>
    </w:p>
    <w:p w:rsidR="007B074C" w:rsidP="007B074C">
      <w:pPr>
        <w:rPr>
          <w:rFonts w:asciiTheme="minorHAnsi" w:eastAsiaTheme="minorHAnsi" w:hAnsiTheme="minorHAnsi"/>
          <w:lang w:eastAsia="en-US"/>
        </w:rPr>
      </w:pPr>
    </w:p>
    <w:p w:rsidR="007B074C" w:rsidRPr="005B3807" w:rsidP="007B074C">
      <w:pPr>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Quorum</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9.</w:t>
      </w:r>
      <w:r w:rsidRPr="005B3807">
        <w:rPr>
          <w:rFonts w:asciiTheme="minorHAnsi" w:eastAsiaTheme="minorHAnsi" w:hAnsiTheme="minorHAnsi"/>
          <w:lang w:eastAsia="en-US"/>
        </w:rPr>
        <w:tab/>
        <w:t xml:space="preserve">The quorum for Business Support Management Board meetings shall be 3  </w:t>
      </w:r>
    </w:p>
    <w:p w:rsidR="007B074C" w:rsidRPr="005B3807" w:rsidP="007B074C">
      <w:pPr>
        <w:ind w:left="720" w:hanging="720"/>
        <w:rPr>
          <w:rFonts w:asciiTheme="minorHAnsi" w:eastAsiaTheme="minorHAnsi" w:hAnsiTheme="minorHAnsi"/>
          <w:lang w:eastAsia="en-US"/>
        </w:rPr>
      </w:pPr>
    </w:p>
    <w:p w:rsidR="007B074C" w:rsidRPr="005B3807" w:rsidP="007B074C">
      <w:pPr>
        <w:ind w:left="709" w:hanging="709"/>
        <w:rPr>
          <w:rFonts w:asciiTheme="minorHAnsi" w:eastAsiaTheme="minorHAnsi" w:hAnsiTheme="minorHAnsi"/>
          <w:lang w:eastAsia="en-US"/>
        </w:rPr>
      </w:pPr>
      <w:r w:rsidRPr="005B3807">
        <w:rPr>
          <w:rFonts w:asciiTheme="minorHAnsi" w:eastAsiaTheme="minorHAnsi" w:hAnsiTheme="minorHAnsi"/>
          <w:lang w:eastAsia="en-US"/>
        </w:rPr>
        <w:t>10.</w:t>
      </w:r>
      <w:r w:rsidRPr="005B3807">
        <w:rPr>
          <w:rFonts w:asciiTheme="minorHAnsi" w:eastAsiaTheme="minorHAnsi" w:hAnsiTheme="minorHAnsi"/>
          <w:lang w:eastAsia="en-US"/>
        </w:rPr>
        <w:tab/>
        <w:t>If within fifteen minutes from the time appointed for the holding of a Business Support Management Board meeting a quorum is not present, the meeting shall be adjourned.  The Secretary shall arrange for the meeting to take place within two weeks.</w:t>
      </w:r>
    </w:p>
    <w:p w:rsidR="007B074C" w:rsidRPr="005B3807" w:rsidP="007B074C">
      <w:pPr>
        <w:ind w:left="709" w:hanging="709"/>
        <w:rPr>
          <w:rFonts w:asciiTheme="minorHAnsi" w:eastAsiaTheme="minorHAnsi" w:hAnsiTheme="minorHAnsi"/>
          <w:lang w:eastAsia="en-US"/>
        </w:rPr>
      </w:pPr>
    </w:p>
    <w:p w:rsidR="007B074C" w:rsidRPr="005B3807" w:rsidP="007B074C">
      <w:pPr>
        <w:rPr>
          <w:rFonts w:asciiTheme="minorHAnsi" w:eastAsiaTheme="minorHAnsi" w:hAnsiTheme="minorHAnsi"/>
          <w:b/>
          <w:lang w:eastAsia="en-US"/>
        </w:rPr>
      </w:pPr>
      <w:r w:rsidRPr="005B3807">
        <w:rPr>
          <w:rFonts w:asciiTheme="minorHAnsi" w:eastAsiaTheme="minorHAnsi" w:hAnsiTheme="minorHAnsi"/>
          <w:b/>
          <w:lang w:eastAsia="en-US"/>
        </w:rPr>
        <w:t xml:space="preserve">Secretary </w:t>
      </w:r>
    </w:p>
    <w:p w:rsidR="007B074C" w:rsidRPr="005B3807" w:rsidP="007B074C">
      <w:pPr>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11.</w:t>
      </w:r>
      <w:r w:rsidRPr="005B3807">
        <w:rPr>
          <w:rFonts w:asciiTheme="minorHAnsi" w:eastAsiaTheme="minorHAnsi" w:hAnsiTheme="minorHAnsi"/>
          <w:lang w:eastAsia="en-US"/>
        </w:rPr>
        <w:tab/>
        <w:t>The Company Secretary of the Lancashire Enterprise Partnership (or their nominee) shall serve as the Secretary ("The Secretary") to the Business Support Management Board.</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12.</w:t>
      </w:r>
      <w:r w:rsidRPr="005B3807">
        <w:rPr>
          <w:rFonts w:asciiTheme="minorHAnsi" w:eastAsiaTheme="minorHAnsi" w:hAnsiTheme="minorHAnsi"/>
          <w:lang w:eastAsia="en-US"/>
        </w:rPr>
        <w:tab/>
        <w:t>The Secretary shall produce minutes of all meetings of the Business Support Management Board and will maintain a list of conflicts of interests. Future Business Support Management Board agendas will include a standard item requiring declarations to be made in relation to specific items of business.</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13.</w:t>
      </w:r>
      <w:r w:rsidRPr="005B3807">
        <w:rPr>
          <w:rFonts w:asciiTheme="minorHAnsi" w:eastAsiaTheme="minorHAnsi" w:hAnsiTheme="minorHAnsi"/>
          <w:lang w:eastAsia="en-US"/>
        </w:rPr>
        <w:tab/>
        <w:t>The Secretary shall produce and maintain an action list of all outstanding Business Support Management Board matters, a copy of which shall be circulated to meetings of the Business Support Management Board.</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Meeting Frequency</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14.</w:t>
      </w:r>
      <w:r w:rsidRPr="005B3807">
        <w:rPr>
          <w:rFonts w:asciiTheme="minorHAnsi" w:eastAsiaTheme="minorHAnsi" w:hAnsiTheme="minorHAnsi"/>
          <w:lang w:eastAsia="en-US"/>
        </w:rPr>
        <w:tab/>
        <w:t xml:space="preserve">The Business Support Management Board shall meet according to operational need.     </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Decisions in Writing</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15.</w:t>
      </w:r>
      <w:r w:rsidRPr="005B3807">
        <w:rPr>
          <w:rFonts w:asciiTheme="minorHAnsi" w:eastAsiaTheme="minorHAnsi" w:hAnsiTheme="minorHAnsi"/>
          <w:lang w:eastAsia="en-US"/>
        </w:rPr>
        <w:tab/>
        <w:t>A resolution in writing signed by the majority of the members of the Business Support Management Board for the time being shall be as valid and effectual as if it had been passed at a meeting of the Business Support Management Board.</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Remit</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16.</w:t>
      </w:r>
      <w:r w:rsidRPr="005B3807">
        <w:rPr>
          <w:rFonts w:asciiTheme="minorHAnsi" w:eastAsiaTheme="minorHAnsi" w:hAnsiTheme="minorHAnsi"/>
          <w:lang w:eastAsia="en-US"/>
        </w:rPr>
        <w:tab/>
        <w:t>The Business Support Management Board's primary responsibility is to consider</w:t>
      </w:r>
      <w:r>
        <w:rPr>
          <w:rFonts w:asciiTheme="minorHAnsi" w:eastAsiaTheme="minorHAnsi" w:hAnsiTheme="minorHAnsi"/>
          <w:lang w:eastAsia="en-US"/>
        </w:rPr>
        <w:t xml:space="preserve"> how business support activities are best aligned with the wider strategic and economic ambition </w:t>
      </w:r>
      <w:r w:rsidRPr="005B3807">
        <w:rPr>
          <w:rFonts w:asciiTheme="minorHAnsi" w:eastAsiaTheme="minorHAnsi" w:hAnsiTheme="minorHAnsi"/>
          <w:lang w:eastAsia="en-US"/>
        </w:rPr>
        <w:t>across the LEP geography and make recommendations on the same to the relevant bodies.  In doing so, the Business Support Management Board shall:</w:t>
      </w:r>
    </w:p>
    <w:p w:rsidR="007B074C" w:rsidRPr="005B3807" w:rsidP="007B074C">
      <w:pPr>
        <w:ind w:left="720" w:hanging="720"/>
        <w:rPr>
          <w:rFonts w:asciiTheme="minorHAnsi" w:eastAsiaTheme="minorHAnsi" w:hAnsiTheme="minorHAnsi"/>
          <w:lang w:eastAsia="en-US"/>
        </w:rPr>
      </w:pPr>
    </w:p>
    <w:p w:rsidR="007B074C" w:rsidRPr="005B3807" w:rsidP="007B074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 xml:space="preserve">Develop and promote business support strategy, initiatives and programmes aligned with agreed priorities, as part of the LEP's Strategic Economic Plan; </w:t>
      </w:r>
    </w:p>
    <w:p w:rsidR="007B074C" w:rsidRPr="005B3807" w:rsidP="007B074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 xml:space="preserve">Seek to co-ordinate and commission a publicly funded business support offer which is clear, fit for purpose and which complements both commercial and national offers. </w:t>
      </w:r>
    </w:p>
    <w:p w:rsidR="007B074C" w:rsidRPr="005B3807" w:rsidP="007B074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Commission and maintain an evidence-base to help understand key business support demands in the LEP area;</w:t>
      </w:r>
    </w:p>
    <w:p w:rsidR="007B074C" w:rsidRPr="005B3807" w:rsidP="007B074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Identify and work with other LEP areas on business support issues of strategic and cross-boundary significance; and</w:t>
      </w:r>
    </w:p>
    <w:p w:rsidR="007B074C" w:rsidRPr="005B3807" w:rsidP="007B074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Advise on the deployment of business support funding directly accessed or influenced by the LEP and make best use of public investment in this policy area.</w:t>
      </w:r>
    </w:p>
    <w:p w:rsidR="007B074C" w:rsidRPr="005B3807" w:rsidP="007B074C">
      <w:pPr>
        <w:ind w:left="720" w:hanging="720"/>
        <w:rPr>
          <w:rFonts w:asciiTheme="minorHAnsi" w:eastAsiaTheme="minorHAnsi" w:hAnsiTheme="minorHAnsi"/>
          <w:lang w:eastAsia="en-US"/>
        </w:rPr>
      </w:pPr>
    </w:p>
    <w:p w:rsidR="007B074C" w:rsidRPr="005B3807" w:rsidP="007B074C">
      <w:pPr>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Governance Relationship with the LEP</w:t>
      </w:r>
    </w:p>
    <w:p w:rsidR="007B074C" w:rsidRPr="005B3807" w:rsidP="007B074C">
      <w:pPr>
        <w:ind w:left="720" w:hanging="720"/>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17.</w:t>
      </w:r>
      <w:r w:rsidRPr="005B3807">
        <w:rPr>
          <w:rFonts w:asciiTheme="minorHAnsi" w:eastAsiaTheme="minorHAnsi" w:hAnsiTheme="minorHAnsi"/>
          <w:lang w:eastAsia="en-US"/>
        </w:rPr>
        <w:tab/>
        <w:t xml:space="preserve">The LEP is responsible for agreeing the Terms of Reference of the Business Support Management Board and has the power to vary the same.  </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18.</w:t>
      </w:r>
      <w:r w:rsidRPr="005B3807">
        <w:rPr>
          <w:rFonts w:asciiTheme="minorHAnsi" w:eastAsiaTheme="minorHAnsi" w:hAnsiTheme="minorHAnsi"/>
          <w:lang w:eastAsia="en-US"/>
        </w:rPr>
        <w:tab/>
        <w:t xml:space="preserve">The Business Support Management Board shall review its Terms of Reference from time to time as necessary and report their findings to the LEP. </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19.</w:t>
      </w:r>
      <w:r w:rsidRPr="005B3807">
        <w:rPr>
          <w:rFonts w:asciiTheme="minorHAnsi" w:eastAsiaTheme="minorHAnsi" w:hAnsiTheme="minorHAnsi"/>
          <w:lang w:eastAsia="en-US"/>
        </w:rPr>
        <w:tab/>
        <w:t xml:space="preserve">Minutes of Business Support Management Board meetings shall be submitted to the LEP Board at the LEP's request and significant action points will be reported as part of a Chair's Update.  </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20.</w:t>
      </w:r>
      <w:r w:rsidRPr="005B3807">
        <w:rPr>
          <w:rFonts w:asciiTheme="minorHAnsi" w:eastAsiaTheme="minorHAnsi" w:hAnsiTheme="minorHAnsi"/>
          <w:lang w:eastAsia="en-US"/>
        </w:rPr>
        <w:tab/>
        <w:t>The Chair shall provide update reports to the LEP Board at the LEP's request.</w:t>
      </w:r>
    </w:p>
    <w:p w:rsidR="007B074C" w:rsidRPr="005B3807" w:rsidP="007B074C">
      <w:pPr>
        <w:ind w:left="720" w:hanging="720"/>
        <w:rPr>
          <w:rFonts w:asciiTheme="minorHAnsi" w:eastAsiaTheme="minorHAnsi" w:hAnsiTheme="minorHAnsi"/>
          <w:lang w:eastAsia="en-US"/>
        </w:rPr>
      </w:pPr>
    </w:p>
    <w:p w:rsidR="007B074C" w:rsidRPr="005B3807" w:rsidP="007B074C">
      <w:pPr>
        <w:rPr>
          <w:rFonts w:asciiTheme="minorHAnsi" w:eastAsiaTheme="minorHAnsi" w:hAnsiTheme="minorHAnsi"/>
          <w:b/>
          <w:lang w:eastAsia="en-US"/>
        </w:rPr>
      </w:pPr>
      <w:r w:rsidRPr="005B3807">
        <w:rPr>
          <w:rFonts w:asciiTheme="minorHAnsi" w:eastAsiaTheme="minorHAnsi" w:hAnsiTheme="minorHAnsi"/>
          <w:b/>
          <w:lang w:eastAsia="en-US"/>
        </w:rPr>
        <w:t>Relationship with Lancashire County Council</w:t>
      </w:r>
    </w:p>
    <w:p w:rsidR="007B074C" w:rsidRPr="005B3807" w:rsidP="007B074C">
      <w:pPr>
        <w:rPr>
          <w:rFonts w:asciiTheme="minorHAnsi" w:eastAsiaTheme="minorHAnsi" w:hAnsiTheme="minorHAnsi"/>
          <w:b/>
          <w:lang w:eastAsia="en-US"/>
        </w:rPr>
      </w:pPr>
    </w:p>
    <w:p w:rsidR="007B074C" w:rsidRPr="005B3807" w:rsidP="007B074C">
      <w:pPr>
        <w:ind w:left="720" w:hanging="720"/>
        <w:rPr>
          <w:rFonts w:asciiTheme="minorHAnsi" w:eastAsiaTheme="minorHAnsi" w:hAnsiTheme="minorHAnsi"/>
          <w:lang w:eastAsia="en-US"/>
        </w:rPr>
      </w:pPr>
      <w:r w:rsidRPr="005B3807">
        <w:rPr>
          <w:rFonts w:asciiTheme="minorHAnsi" w:eastAsiaTheme="minorHAnsi" w:hAnsiTheme="minorHAnsi"/>
          <w:lang w:eastAsia="en-US"/>
        </w:rPr>
        <w:t>21.</w:t>
      </w:r>
      <w:r w:rsidRPr="005B3807">
        <w:rPr>
          <w:rFonts w:asciiTheme="minorHAnsi" w:eastAsiaTheme="minorHAnsi" w:hAnsiTheme="minorHAnsi"/>
          <w:lang w:eastAsia="en-US"/>
        </w:rPr>
        <w:tab/>
        <w:t>Lancashire County Council shall provide administrative and legal support to the Business Support Management Board.</w:t>
      </w:r>
    </w:p>
    <w:p w:rsidR="007B074C" w:rsidRPr="005B3807" w:rsidP="007B074C">
      <w:pPr>
        <w:ind w:left="720" w:hanging="720"/>
        <w:rPr>
          <w:rFonts w:asciiTheme="minorHAnsi" w:eastAsiaTheme="minorHAnsi" w:hAnsiTheme="minorHAnsi"/>
          <w:lang w:eastAsia="en-US"/>
        </w:rPr>
      </w:pPr>
    </w:p>
    <w:p w:rsidR="007B074C" w:rsidRPr="005B3807" w:rsidP="007B074C">
      <w:pPr>
        <w:ind w:left="720" w:hanging="720"/>
        <w:rPr>
          <w:rFonts w:asciiTheme="minorHAnsi" w:eastAsiaTheme="minorHAnsi" w:hAnsiTheme="minorHAnsi"/>
          <w:b/>
          <w:lang w:eastAsia="en-US"/>
        </w:rPr>
      </w:pPr>
      <w:r w:rsidRPr="005B3807">
        <w:rPr>
          <w:rFonts w:asciiTheme="minorHAnsi" w:eastAsiaTheme="minorHAnsi" w:hAnsiTheme="minorHAnsi"/>
          <w:lang w:eastAsia="en-US"/>
        </w:rPr>
        <w:t>22.</w:t>
      </w:r>
      <w:r w:rsidRPr="005B3807">
        <w:rPr>
          <w:rFonts w:asciiTheme="minorHAnsi" w:eastAsiaTheme="minorHAnsi" w:hAnsiTheme="minorHAnsi"/>
          <w:lang w:eastAsia="en-US"/>
        </w:rPr>
        <w:tab/>
        <w:t>Lancashire County Council shall maintain an official record of the Business Support Management Board proceedings and a library of all formal Business Support Management Board documents.</w:t>
      </w:r>
    </w:p>
    <w:p w:rsidR="007B074C" w:rsidP="007B074C">
      <w:pPr>
        <w:rPr>
          <w:rStyle w:val="CharAttribute8"/>
          <w:rFonts w:ascii="Calibri" w:hAnsi="Calibri"/>
          <w:sz w:val="22"/>
        </w:rPr>
      </w:pPr>
    </w:p>
    <w:p w:rsidR="007B074C" w:rsidP="007B074C">
      <w:pPr>
        <w:pStyle w:val="NoSpacing"/>
        <w:rPr>
          <w:rStyle w:val="CharAttribute8"/>
          <w:rFonts w:ascii="Calibri" w:hAnsi="Calibri" w:cs="Arial"/>
          <w:sz w:val="22"/>
        </w:rPr>
      </w:pPr>
      <w:r w:rsidRPr="00853DDC">
        <w:rPr>
          <w:rStyle w:val="CharAttribute8"/>
          <w:rFonts w:ascii="Calibri" w:hAnsi="Calibri" w:cs="Arial"/>
          <w:sz w:val="22"/>
        </w:rPr>
        <w:t xml:space="preserve">Publication of Papers </w:t>
      </w:r>
    </w:p>
    <w:p w:rsidR="007B074C" w:rsidRPr="00853DDC" w:rsidP="007B074C">
      <w:pPr>
        <w:pStyle w:val="NoSpacing"/>
      </w:pPr>
    </w:p>
    <w:p w:rsidR="007B074C" w:rsidRPr="00853DDC" w:rsidP="007B074C">
      <w:pPr>
        <w:pStyle w:val="NoSpacing"/>
        <w:ind w:left="720" w:hanging="720"/>
      </w:pPr>
      <w:r w:rsidRPr="00853DDC">
        <w:rPr>
          <w:rStyle w:val="CharAttribute12"/>
          <w:rFonts w:ascii="Calibri" w:hAnsi="Calibri" w:cs="Arial"/>
          <w:sz w:val="22"/>
        </w:rPr>
        <w:t>2</w:t>
      </w:r>
      <w:r>
        <w:rPr>
          <w:rStyle w:val="CharAttribute12"/>
          <w:rFonts w:ascii="Calibri" w:hAnsi="Calibri" w:cs="Arial"/>
          <w:sz w:val="22"/>
        </w:rPr>
        <w:t>3</w:t>
      </w:r>
      <w:r w:rsidRPr="00853DDC">
        <w:rPr>
          <w:rStyle w:val="CharAttribute12"/>
          <w:rFonts w:ascii="Calibri" w:hAnsi="Calibri" w:cs="Arial"/>
          <w:sz w:val="22"/>
        </w:rPr>
        <w:t>.</w:t>
      </w:r>
      <w:r w:rsidRPr="00853DDC">
        <w:rPr>
          <w:rStyle w:val="CharAttribute12"/>
          <w:rFonts w:ascii="Calibri" w:hAnsi="Calibri" w:cs="Arial"/>
          <w:sz w:val="22"/>
        </w:rPr>
        <w:tab/>
        <w:t xml:space="preserve">The agendas and papers of the </w:t>
      </w:r>
      <w:r>
        <w:rPr>
          <w:rStyle w:val="CharAttribute12"/>
          <w:rFonts w:ascii="Calibri" w:hAnsi="Calibri" w:cs="Arial"/>
          <w:sz w:val="22"/>
        </w:rPr>
        <w:t xml:space="preserve">Business Support Management Board will be </w:t>
      </w:r>
      <w:r w:rsidRPr="00853DDC">
        <w:rPr>
          <w:rStyle w:val="CharAttribute12"/>
          <w:rFonts w:ascii="Calibri" w:hAnsi="Calibri" w:cs="Arial"/>
          <w:sz w:val="22"/>
        </w:rPr>
        <w:t xml:space="preserve">published on the </w:t>
      </w:r>
      <w:r w:rsidRPr="00853DDC">
        <w:rPr>
          <w:rStyle w:val="CharAttribute19"/>
          <w:rFonts w:ascii="Calibri" w:hAnsi="Calibri" w:cs="Arial"/>
          <w:sz w:val="22"/>
        </w:rPr>
        <w:t>LEP</w:t>
      </w:r>
      <w:r w:rsidRPr="00853DDC">
        <w:rPr>
          <w:rStyle w:val="CharAttribute12"/>
          <w:rFonts w:ascii="Calibri" w:hAnsi="Calibri" w:cs="Arial"/>
          <w:sz w:val="22"/>
        </w:rPr>
        <w:t xml:space="preserve">'s website in accordance with the </w:t>
      </w:r>
      <w:r w:rsidRPr="00853DDC">
        <w:rPr>
          <w:rStyle w:val="CharAttribute19"/>
          <w:rFonts w:ascii="Calibri" w:hAnsi="Calibri" w:cs="Arial"/>
          <w:sz w:val="22"/>
        </w:rPr>
        <w:t>LEP</w:t>
      </w:r>
      <w:r>
        <w:rPr>
          <w:rStyle w:val="CharAttribute12"/>
          <w:rFonts w:ascii="Calibri" w:hAnsi="Calibri" w:cs="Arial"/>
          <w:sz w:val="22"/>
        </w:rPr>
        <w:t xml:space="preserve">'s Assurance </w:t>
      </w:r>
      <w:r w:rsidRPr="00853DDC">
        <w:rPr>
          <w:rStyle w:val="CharAttribute12"/>
          <w:rFonts w:ascii="Calibri" w:hAnsi="Calibri" w:cs="Arial"/>
          <w:sz w:val="22"/>
        </w:rPr>
        <w:t xml:space="preserve">Framework. </w:t>
      </w:r>
    </w:p>
    <w:p w:rsidR="007B074C" w:rsidP="007B074C">
      <w:pPr>
        <w:ind w:left="720" w:hanging="720"/>
        <w:rPr>
          <w:rFonts w:asciiTheme="minorHAnsi" w:hAnsiTheme="minorHAnsi" w:cstheme="minorHAnsi"/>
          <w:b/>
        </w:rPr>
      </w:pPr>
    </w:p>
    <w:p w:rsidR="005B3807">
      <w:pPr>
        <w:rPr>
          <w:rFonts w:asciiTheme="minorHAnsi" w:hAnsiTheme="minorHAnsi"/>
          <w:b/>
          <w:color w:val="0D0D0D" w:themeColor="text1" w:themeTint="F2"/>
          <w:u w:val="single"/>
        </w:rPr>
      </w:pPr>
    </w:p>
    <w:sectPr w:rsidSect="00BE105F">
      <w:headerReference w:type="default" r:id="rId5"/>
      <w:pgSz w:w="12240" w:h="15840"/>
      <w:pgMar w:top="1304" w:right="1608" w:bottom="1361" w:left="198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807" w:rsidRPr="005C3DDA" w:rsidP="005C3DDA">
    <w:pPr>
      <w:pStyle w:val="Header"/>
      <w:jc w:val="right"/>
      <w:rPr>
        <w:b/>
        <w:color w:val="595959" w:themeColor="text1" w:themeTint="A6"/>
        <w:sz w:val="24"/>
        <w:szCs w:val="24"/>
      </w:rPr>
    </w:pPr>
    <w:r w:rsidRPr="006962B1">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32194" name="llep-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7262495" cy="60515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2049" type="#_x0000_t202" style="width:571.85pt;height:47.6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6192" o:allowincell="f" filled="f" stroked="f">
              <v:stroke joinstyle="round"/>
              <o:lock v:ext="edit" shapetype="t"/>
              <v:textbox style="mso-fit-shape-to-text:t">
                <w:txbxContent>
                  <w:p w:rsidR="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p>
  <w:p w:rsidR="005B3807" w:rsidP="00BE105F">
    <w:pPr>
      <w:pStyle w:val="Header"/>
      <w:tabs>
        <w:tab w:val="clear" w:pos="4513"/>
        <w:tab w:val="left" w:pos="5460"/>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B6F44"/>
    <w:multiLevelType w:val="hybridMultilevel"/>
    <w:tmpl w:val="0930C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nsid w:val="02797F1F"/>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1F3BB6"/>
    <w:multiLevelType w:val="hybridMultilevel"/>
    <w:tmpl w:val="E6CE323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AA1146"/>
    <w:multiLevelType w:val="hybridMultilevel"/>
    <w:tmpl w:val="14EAD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576960"/>
    <w:multiLevelType w:val="hybridMultilevel"/>
    <w:tmpl w:val="AD201FD6"/>
    <w:lvl w:ilvl="0">
      <w:start w:val="1"/>
      <w:numFmt w:val="bullet"/>
      <w:lvlText w:val=""/>
      <w:lvlJc w:val="left"/>
      <w:pPr>
        <w:ind w:left="1275" w:hanging="360"/>
      </w:pPr>
      <w:rPr>
        <w:rFonts w:ascii="Symbol" w:hAnsi="Symbol"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hint="default"/>
      </w:rPr>
    </w:lvl>
    <w:lvl w:ilvl="3">
      <w:start w:val="1"/>
      <w:numFmt w:val="bullet"/>
      <w:lvlText w:val=""/>
      <w:lvlJc w:val="left"/>
      <w:pPr>
        <w:ind w:left="3435" w:hanging="360"/>
      </w:pPr>
      <w:rPr>
        <w:rFonts w:ascii="Symbol" w:hAnsi="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hint="default"/>
      </w:rPr>
    </w:lvl>
    <w:lvl w:ilvl="6">
      <w:start w:val="1"/>
      <w:numFmt w:val="bullet"/>
      <w:lvlText w:val=""/>
      <w:lvlJc w:val="left"/>
      <w:pPr>
        <w:ind w:left="5595" w:hanging="360"/>
      </w:pPr>
      <w:rPr>
        <w:rFonts w:ascii="Symbol" w:hAnsi="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hint="default"/>
      </w:rPr>
    </w:lvl>
  </w:abstractNum>
  <w:abstractNum w:abstractNumId="6">
    <w:nsid w:val="085B3D4D"/>
    <w:multiLevelType w:val="hybridMultilevel"/>
    <w:tmpl w:val="0998887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85F4F7E"/>
    <w:multiLevelType w:val="hybridMultilevel"/>
    <w:tmpl w:val="572CB4D2"/>
    <w:lvl w:ilvl="0">
      <w:start w:val="1"/>
      <w:numFmt w:val="lowerRoman"/>
      <w:lvlText w:val="(%1)"/>
      <w:lvlJc w:val="left"/>
      <w:pPr>
        <w:ind w:left="1840" w:hanging="720"/>
      </w:pPr>
      <w:rPr>
        <w:rFonts w:hint="default"/>
      </w:r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8">
    <w:nsid w:val="09FC3FF0"/>
    <w:multiLevelType w:val="hybridMultilevel"/>
    <w:tmpl w:val="23C45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0A2846F5"/>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42DEA"/>
    <w:multiLevelType w:val="hybridMultilevel"/>
    <w:tmpl w:val="2632BA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4B2E61"/>
    <w:multiLevelType w:val="hybridMultilevel"/>
    <w:tmpl w:val="0C4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A5457F"/>
    <w:multiLevelType w:val="hybridMultilevel"/>
    <w:tmpl w:val="D79E5F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C6203B2"/>
    <w:multiLevelType w:val="hybridMultilevel"/>
    <w:tmpl w:val="8BE65A7C"/>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4">
    <w:nsid w:val="1E6D795E"/>
    <w:multiLevelType w:val="hybridMultilevel"/>
    <w:tmpl w:val="9B30F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DA4E0B"/>
    <w:multiLevelType w:val="hybridMultilevel"/>
    <w:tmpl w:val="317AA23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F164687"/>
    <w:multiLevelType w:val="hybridMultilevel"/>
    <w:tmpl w:val="89A62BF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AC265D"/>
    <w:multiLevelType w:val="hybridMultilevel"/>
    <w:tmpl w:val="EA821F28"/>
    <w:lvl w:ilvl="0">
      <w:start w:val="1"/>
      <w:numFmt w:val="lowerRoman"/>
      <w:lvlText w:val="(%1)"/>
      <w:lvlJc w:val="left"/>
      <w:pPr>
        <w:ind w:left="1854" w:hanging="72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nsid w:val="20CC5835"/>
    <w:multiLevelType w:val="hybridMultilevel"/>
    <w:tmpl w:val="7966D10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9">
    <w:nsid w:val="23702B6E"/>
    <w:multiLevelType w:val="hybridMultilevel"/>
    <w:tmpl w:val="87FC4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4645252"/>
    <w:multiLevelType w:val="hybridMultilevel"/>
    <w:tmpl w:val="C234F0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2">
    <w:nsid w:val="24FA4687"/>
    <w:multiLevelType w:val="hybridMultilevel"/>
    <w:tmpl w:val="4C5481C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7191A93"/>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75B1586"/>
    <w:multiLevelType w:val="hybridMultilevel"/>
    <w:tmpl w:val="033695C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87C5B52"/>
    <w:multiLevelType w:val="hybridMultilevel"/>
    <w:tmpl w:val="9484F9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1BE112D"/>
    <w:multiLevelType w:val="hybridMultilevel"/>
    <w:tmpl w:val="E6000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2B2086E"/>
    <w:multiLevelType w:val="hybridMultilevel"/>
    <w:tmpl w:val="BB007E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nsid w:val="3734767E"/>
    <w:multiLevelType w:val="hybridMultilevel"/>
    <w:tmpl w:val="334E8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E574047"/>
    <w:multiLevelType w:val="multilevel"/>
    <w:tmpl w:val="ED0C6952"/>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1">
    <w:nsid w:val="3EB574B7"/>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4D189A"/>
    <w:multiLevelType w:val="hybridMultilevel"/>
    <w:tmpl w:val="EB5E3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151782F"/>
    <w:multiLevelType w:val="hybridMultilevel"/>
    <w:tmpl w:val="D4DE0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21314AE"/>
    <w:multiLevelType w:val="hybridMultilevel"/>
    <w:tmpl w:val="37228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5D25A5D"/>
    <w:multiLevelType w:val="hybridMultilevel"/>
    <w:tmpl w:val="2A50956C"/>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7182194"/>
    <w:multiLevelType w:val="hybridMultilevel"/>
    <w:tmpl w:val="7F486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7635ECE"/>
    <w:multiLevelType w:val="hybridMultilevel"/>
    <w:tmpl w:val="EA821F28"/>
    <w:lvl w:ilvl="0">
      <w:start w:val="1"/>
      <w:numFmt w:val="lowerRoman"/>
      <w:lvlText w:val="(%1)"/>
      <w:lvlJc w:val="left"/>
      <w:pPr>
        <w:ind w:left="1854" w:hanging="72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9">
    <w:nsid w:val="4789282C"/>
    <w:multiLevelType w:val="hybridMultilevel"/>
    <w:tmpl w:val="60BEC6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479268ED"/>
    <w:multiLevelType w:val="hybridMultilevel"/>
    <w:tmpl w:val="572CB4D2"/>
    <w:lvl w:ilvl="0">
      <w:start w:val="1"/>
      <w:numFmt w:val="lowerRoman"/>
      <w:lvlText w:val="(%1)"/>
      <w:lvlJc w:val="left"/>
      <w:pPr>
        <w:ind w:left="1840" w:hanging="720"/>
      </w:pPr>
      <w:rPr>
        <w:rFonts w:hint="default"/>
      </w:r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41">
    <w:nsid w:val="47C354F7"/>
    <w:multiLevelType w:val="hybridMultilevel"/>
    <w:tmpl w:val="5E1E0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3">
    <w:nsid w:val="48A071D6"/>
    <w:multiLevelType w:val="hybridMultilevel"/>
    <w:tmpl w:val="DC7040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4CEF3916"/>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E0562C4"/>
    <w:multiLevelType w:val="hybridMultilevel"/>
    <w:tmpl w:val="1060A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E695E90"/>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00D3914"/>
    <w:multiLevelType w:val="hybridMultilevel"/>
    <w:tmpl w:val="64129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9">
    <w:nsid w:val="512C53AA"/>
    <w:multiLevelType w:val="hybridMultilevel"/>
    <w:tmpl w:val="C58E5B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1B71182"/>
    <w:multiLevelType w:val="hybridMultilevel"/>
    <w:tmpl w:val="C9A2C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520F5CD3"/>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2D57892"/>
    <w:multiLevelType w:val="hybridMultilevel"/>
    <w:tmpl w:val="74079659"/>
    <w:lvl w:ilvl="0">
      <w:start w:val="1"/>
      <w:numFmt w:val="lowerRoman"/>
      <w:lvlText w:val="(%1)"/>
      <w:lvlJc w:val="left"/>
      <w:pPr>
        <w:ind w:left="1440" w:hanging="720"/>
      </w:pPr>
      <w:rPr>
        <w:rFonts w:ascii="Arial" w:eastAsia="Arial" w:hAnsi="Arial" w:hint="default"/>
        <w:b w:val="0"/>
        <w:color w:val="000000"/>
        <w:sz w:val="24"/>
        <w:szCs w:val="24"/>
      </w:rPr>
    </w:lvl>
    <w:lvl w:ilvl="1">
      <w:start w:val="1"/>
      <w:numFmt w:val="lowerLetter"/>
      <w:lvlText w:val="%2."/>
      <w:lvlJc w:val="left"/>
      <w:pPr>
        <w:ind w:left="1800" w:hanging="360"/>
      </w:pPr>
      <w:rPr>
        <w:rFonts w:ascii="Times New Roman" w:eastAsia="Times New Roman" w:hAnsi="Times New Roman" w:hint="default"/>
        <w:b/>
        <w:color w:val="000000"/>
        <w:sz w:val="28"/>
        <w:szCs w:val="28"/>
      </w:rPr>
    </w:lvl>
    <w:lvl w:ilvl="2">
      <w:start w:val="1"/>
      <w:numFmt w:val="lowerRoman"/>
      <w:lvlText w:val="%3."/>
      <w:lvlJc w:val="left"/>
      <w:pPr>
        <w:ind w:left="2520" w:hanging="180"/>
      </w:pPr>
      <w:rPr>
        <w:rFonts w:ascii="Times New Roman" w:eastAsia="Times New Roman" w:hAnsi="Times New Roman" w:hint="default"/>
        <w:b/>
        <w:color w:val="000000"/>
        <w:sz w:val="28"/>
        <w:szCs w:val="28"/>
      </w:rPr>
    </w:lvl>
    <w:lvl w:ilvl="3">
      <w:start w:val="1"/>
      <w:numFmt w:val="decimal"/>
      <w:lvlText w:val="%4."/>
      <w:lvlJc w:val="left"/>
      <w:pPr>
        <w:ind w:left="3240" w:hanging="360"/>
      </w:pPr>
      <w:rPr>
        <w:rFonts w:ascii="Times New Roman" w:eastAsia="Times New Roman" w:hAnsi="Times New Roman" w:hint="default"/>
        <w:b/>
        <w:color w:val="000000"/>
        <w:sz w:val="28"/>
        <w:szCs w:val="28"/>
      </w:rPr>
    </w:lvl>
    <w:lvl w:ilvl="4">
      <w:start w:val="1"/>
      <w:numFmt w:val="lowerLetter"/>
      <w:lvlText w:val="%5."/>
      <w:lvlJc w:val="left"/>
      <w:pPr>
        <w:ind w:left="3960" w:hanging="360"/>
      </w:pPr>
      <w:rPr>
        <w:rFonts w:ascii="Times New Roman" w:eastAsia="Times New Roman" w:hAnsi="Times New Roman" w:hint="default"/>
        <w:b/>
        <w:color w:val="000000"/>
        <w:sz w:val="28"/>
        <w:szCs w:val="28"/>
      </w:rPr>
    </w:lvl>
    <w:lvl w:ilvl="5">
      <w:start w:val="1"/>
      <w:numFmt w:val="lowerRoman"/>
      <w:lvlText w:val="%6."/>
      <w:lvlJc w:val="left"/>
      <w:pPr>
        <w:ind w:left="4680" w:hanging="180"/>
      </w:pPr>
      <w:rPr>
        <w:rFonts w:ascii="Times New Roman" w:eastAsia="Times New Roman" w:hAnsi="Times New Roman" w:hint="default"/>
        <w:b/>
        <w:color w:val="000000"/>
        <w:sz w:val="28"/>
        <w:szCs w:val="28"/>
      </w:rPr>
    </w:lvl>
    <w:lvl w:ilvl="6">
      <w:start w:val="1"/>
      <w:numFmt w:val="decimal"/>
      <w:lvlText w:val="%7."/>
      <w:lvlJc w:val="left"/>
      <w:pPr>
        <w:ind w:left="5400" w:hanging="360"/>
      </w:pPr>
      <w:rPr>
        <w:rFonts w:ascii="Times New Roman" w:eastAsia="Times New Roman" w:hAnsi="Times New Roman" w:hint="default"/>
        <w:b/>
        <w:color w:val="000000"/>
        <w:sz w:val="28"/>
        <w:szCs w:val="28"/>
      </w:rPr>
    </w:lvl>
    <w:lvl w:ilvl="7">
      <w:start w:val="1"/>
      <w:numFmt w:val="lowerLetter"/>
      <w:lvlText w:val="%8."/>
      <w:lvlJc w:val="left"/>
      <w:pPr>
        <w:ind w:left="6120" w:hanging="360"/>
      </w:pPr>
      <w:rPr>
        <w:rFonts w:ascii="Times New Roman" w:eastAsia="Times New Roman" w:hAnsi="Times New Roman" w:hint="default"/>
        <w:b/>
        <w:color w:val="000000"/>
        <w:sz w:val="28"/>
        <w:szCs w:val="28"/>
      </w:rPr>
    </w:lvl>
    <w:lvl w:ilvl="8">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3">
    <w:nsid w:val="541E4BF2"/>
    <w:multiLevelType w:val="hybridMultilevel"/>
    <w:tmpl w:val="588C6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4">
    <w:nsid w:val="568752E8"/>
    <w:multiLevelType w:val="hybridMultilevel"/>
    <w:tmpl w:val="572CB4D2"/>
    <w:lvl w:ilvl="0">
      <w:start w:val="1"/>
      <w:numFmt w:val="lowerRoman"/>
      <w:lvlText w:val="(%1)"/>
      <w:lvlJc w:val="left"/>
      <w:pPr>
        <w:ind w:left="1840" w:hanging="720"/>
      </w:pPr>
      <w:rPr>
        <w:rFonts w:hint="default"/>
      </w:r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55">
    <w:nsid w:val="59ED3208"/>
    <w:multiLevelType w:val="hybridMultilevel"/>
    <w:tmpl w:val="2C566E64"/>
    <w:lvl w:ilvl="0">
      <w:start w:val="1"/>
      <w:numFmt w:val="bullet"/>
      <w:lvlText w:val=""/>
      <w:lvlJc w:val="left"/>
      <w:pPr>
        <w:ind w:left="723" w:hanging="360"/>
      </w:pPr>
      <w:rPr>
        <w:rFonts w:ascii="Symbol" w:hAnsi="Symbol" w:hint="default"/>
      </w:rPr>
    </w:lvl>
    <w:lvl w:ilvl="1" w:tentative="1">
      <w:start w:val="1"/>
      <w:numFmt w:val="bullet"/>
      <w:lvlText w:val="o"/>
      <w:lvlJc w:val="left"/>
      <w:pPr>
        <w:ind w:left="1443" w:hanging="360"/>
      </w:pPr>
      <w:rPr>
        <w:rFonts w:ascii="Courier New" w:hAnsi="Courier New" w:cs="Courier New" w:hint="default"/>
      </w:rPr>
    </w:lvl>
    <w:lvl w:ilvl="2" w:tentative="1">
      <w:start w:val="1"/>
      <w:numFmt w:val="bullet"/>
      <w:lvlText w:val=""/>
      <w:lvlJc w:val="left"/>
      <w:pPr>
        <w:ind w:left="2163" w:hanging="360"/>
      </w:pPr>
      <w:rPr>
        <w:rFonts w:ascii="Wingdings" w:hAnsi="Wingdings" w:hint="default"/>
      </w:rPr>
    </w:lvl>
    <w:lvl w:ilvl="3" w:tentative="1">
      <w:start w:val="1"/>
      <w:numFmt w:val="bullet"/>
      <w:lvlText w:val=""/>
      <w:lvlJc w:val="left"/>
      <w:pPr>
        <w:ind w:left="2883" w:hanging="360"/>
      </w:pPr>
      <w:rPr>
        <w:rFonts w:ascii="Symbol" w:hAnsi="Symbol" w:hint="default"/>
      </w:rPr>
    </w:lvl>
    <w:lvl w:ilvl="4" w:tentative="1">
      <w:start w:val="1"/>
      <w:numFmt w:val="bullet"/>
      <w:lvlText w:val="o"/>
      <w:lvlJc w:val="left"/>
      <w:pPr>
        <w:ind w:left="3603" w:hanging="360"/>
      </w:pPr>
      <w:rPr>
        <w:rFonts w:ascii="Courier New" w:hAnsi="Courier New" w:cs="Courier New" w:hint="default"/>
      </w:rPr>
    </w:lvl>
    <w:lvl w:ilvl="5" w:tentative="1">
      <w:start w:val="1"/>
      <w:numFmt w:val="bullet"/>
      <w:lvlText w:val=""/>
      <w:lvlJc w:val="left"/>
      <w:pPr>
        <w:ind w:left="4323" w:hanging="360"/>
      </w:pPr>
      <w:rPr>
        <w:rFonts w:ascii="Wingdings" w:hAnsi="Wingdings" w:hint="default"/>
      </w:rPr>
    </w:lvl>
    <w:lvl w:ilvl="6" w:tentative="1">
      <w:start w:val="1"/>
      <w:numFmt w:val="bullet"/>
      <w:lvlText w:val=""/>
      <w:lvlJc w:val="left"/>
      <w:pPr>
        <w:ind w:left="5043" w:hanging="360"/>
      </w:pPr>
      <w:rPr>
        <w:rFonts w:ascii="Symbol" w:hAnsi="Symbol" w:hint="default"/>
      </w:rPr>
    </w:lvl>
    <w:lvl w:ilvl="7" w:tentative="1">
      <w:start w:val="1"/>
      <w:numFmt w:val="bullet"/>
      <w:lvlText w:val="o"/>
      <w:lvlJc w:val="left"/>
      <w:pPr>
        <w:ind w:left="5763" w:hanging="360"/>
      </w:pPr>
      <w:rPr>
        <w:rFonts w:ascii="Courier New" w:hAnsi="Courier New" w:cs="Courier New" w:hint="default"/>
      </w:rPr>
    </w:lvl>
    <w:lvl w:ilvl="8" w:tentative="1">
      <w:start w:val="1"/>
      <w:numFmt w:val="bullet"/>
      <w:lvlText w:val=""/>
      <w:lvlJc w:val="left"/>
      <w:pPr>
        <w:ind w:left="6483" w:hanging="360"/>
      </w:pPr>
      <w:rPr>
        <w:rFonts w:ascii="Wingdings" w:hAnsi="Wingdings" w:hint="default"/>
      </w:rPr>
    </w:lvl>
  </w:abstractNum>
  <w:abstractNum w:abstractNumId="56">
    <w:nsid w:val="5C2B3545"/>
    <w:multiLevelType w:val="hybridMultilevel"/>
    <w:tmpl w:val="9C5614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60653C3A"/>
    <w:multiLevelType w:val="hybridMultilevel"/>
    <w:tmpl w:val="66147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60A31421"/>
    <w:multiLevelType w:val="hybridMultilevel"/>
    <w:tmpl w:val="CF92D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34F0A06"/>
    <w:multiLevelType w:val="hybridMultilevel"/>
    <w:tmpl w:val="7DB87282"/>
    <w:lvl w:ilvl="0">
      <w:start w:val="1"/>
      <w:numFmt w:val="bullet"/>
      <w:lvlText w:val=""/>
      <w:lvlJc w:val="left"/>
      <w:pPr>
        <w:ind w:left="1950" w:hanging="360"/>
      </w:pPr>
      <w:rPr>
        <w:rFonts w:ascii="Symbol" w:hAnsi="Symbol" w:hint="default"/>
      </w:rPr>
    </w:lvl>
    <w:lvl w:ilvl="1">
      <w:start w:val="1"/>
      <w:numFmt w:val="bullet"/>
      <w:lvlText w:val="o"/>
      <w:lvlJc w:val="left"/>
      <w:pPr>
        <w:ind w:left="2670" w:hanging="360"/>
      </w:pPr>
      <w:rPr>
        <w:rFonts w:ascii="Courier New" w:hAnsi="Courier New" w:cs="Courier New" w:hint="default"/>
      </w:rPr>
    </w:lvl>
    <w:lvl w:ilvl="2">
      <w:start w:val="1"/>
      <w:numFmt w:val="bullet"/>
      <w:lvlText w:val=""/>
      <w:lvlJc w:val="left"/>
      <w:pPr>
        <w:ind w:left="3390" w:hanging="360"/>
      </w:pPr>
      <w:rPr>
        <w:rFonts w:ascii="Wingdings" w:hAnsi="Wingdings" w:hint="default"/>
      </w:rPr>
    </w:lvl>
    <w:lvl w:ilvl="3">
      <w:start w:val="1"/>
      <w:numFmt w:val="bullet"/>
      <w:lvlText w:val=""/>
      <w:lvlJc w:val="left"/>
      <w:pPr>
        <w:ind w:left="4110" w:hanging="360"/>
      </w:pPr>
      <w:rPr>
        <w:rFonts w:ascii="Symbol" w:hAnsi="Symbol" w:hint="default"/>
      </w:rPr>
    </w:lvl>
    <w:lvl w:ilvl="4">
      <w:start w:val="1"/>
      <w:numFmt w:val="bullet"/>
      <w:lvlText w:val="o"/>
      <w:lvlJc w:val="left"/>
      <w:pPr>
        <w:ind w:left="4830" w:hanging="360"/>
      </w:pPr>
      <w:rPr>
        <w:rFonts w:ascii="Courier New" w:hAnsi="Courier New" w:cs="Courier New" w:hint="default"/>
      </w:rPr>
    </w:lvl>
    <w:lvl w:ilvl="5">
      <w:start w:val="1"/>
      <w:numFmt w:val="bullet"/>
      <w:lvlText w:val=""/>
      <w:lvlJc w:val="left"/>
      <w:pPr>
        <w:ind w:left="5550" w:hanging="360"/>
      </w:pPr>
      <w:rPr>
        <w:rFonts w:ascii="Wingdings" w:hAnsi="Wingdings" w:hint="default"/>
      </w:rPr>
    </w:lvl>
    <w:lvl w:ilvl="6">
      <w:start w:val="1"/>
      <w:numFmt w:val="bullet"/>
      <w:lvlText w:val=""/>
      <w:lvlJc w:val="left"/>
      <w:pPr>
        <w:ind w:left="6270" w:hanging="360"/>
      </w:pPr>
      <w:rPr>
        <w:rFonts w:ascii="Symbol" w:hAnsi="Symbol" w:hint="default"/>
      </w:rPr>
    </w:lvl>
    <w:lvl w:ilvl="7">
      <w:start w:val="1"/>
      <w:numFmt w:val="bullet"/>
      <w:lvlText w:val="o"/>
      <w:lvlJc w:val="left"/>
      <w:pPr>
        <w:ind w:left="6990" w:hanging="360"/>
      </w:pPr>
      <w:rPr>
        <w:rFonts w:ascii="Courier New" w:hAnsi="Courier New" w:cs="Courier New" w:hint="default"/>
      </w:rPr>
    </w:lvl>
    <w:lvl w:ilvl="8">
      <w:start w:val="1"/>
      <w:numFmt w:val="bullet"/>
      <w:lvlText w:val=""/>
      <w:lvlJc w:val="left"/>
      <w:pPr>
        <w:ind w:left="7710" w:hanging="360"/>
      </w:pPr>
      <w:rPr>
        <w:rFonts w:ascii="Wingdings" w:hAnsi="Wingdings" w:hint="default"/>
      </w:rPr>
    </w:lvl>
  </w:abstractNum>
  <w:abstractNum w:abstractNumId="61">
    <w:nsid w:val="64403A9D"/>
    <w:multiLevelType w:val="hybridMultilevel"/>
    <w:tmpl w:val="9FA06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2">
    <w:nsid w:val="647A632A"/>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6E80D83"/>
    <w:multiLevelType w:val="hybridMultilevel"/>
    <w:tmpl w:val="F15E2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6856032B"/>
    <w:multiLevelType w:val="hybridMultilevel"/>
    <w:tmpl w:val="7862A2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5">
    <w:nsid w:val="694018F8"/>
    <w:multiLevelType w:val="hybridMultilevel"/>
    <w:tmpl w:val="72780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95C49B6"/>
    <w:multiLevelType w:val="hybridMultilevel"/>
    <w:tmpl w:val="44DCF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7">
    <w:nsid w:val="6B5A3934"/>
    <w:multiLevelType w:val="hybridMultilevel"/>
    <w:tmpl w:val="758AB7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BA451DD"/>
    <w:multiLevelType w:val="hybridMultilevel"/>
    <w:tmpl w:val="A97EF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6BDC1F26"/>
    <w:multiLevelType w:val="hybridMultilevel"/>
    <w:tmpl w:val="772A1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D2618BE"/>
    <w:multiLevelType w:val="hybridMultilevel"/>
    <w:tmpl w:val="FEE2B1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6E9B7CEE"/>
    <w:multiLevelType w:val="hybridMultilevel"/>
    <w:tmpl w:val="2F8A19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2">
    <w:nsid w:val="70C45BE3"/>
    <w:multiLevelType w:val="hybridMultilevel"/>
    <w:tmpl w:val="EE26B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1867DBE"/>
    <w:multiLevelType w:val="hybridMultilevel"/>
    <w:tmpl w:val="A2E2320C"/>
    <w:lvl w:ilvl="0">
      <w:start w:val="3"/>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72445BBB"/>
    <w:multiLevelType w:val="hybridMultilevel"/>
    <w:tmpl w:val="D370E9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4CB54C1"/>
    <w:multiLevelType w:val="hybridMultilevel"/>
    <w:tmpl w:val="878227D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766C4E5C"/>
    <w:multiLevelType w:val="hybridMultilevel"/>
    <w:tmpl w:val="DD44FA0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73C0469"/>
    <w:multiLevelType w:val="hybridMultilevel"/>
    <w:tmpl w:val="DA0C95A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78594ED7"/>
    <w:multiLevelType w:val="hybridMultilevel"/>
    <w:tmpl w:val="676ACEAA"/>
    <w:lvl w:ilvl="0">
      <w:start w:val="1"/>
      <w:numFmt w:val="bullet"/>
      <w:lvlText w:val=""/>
      <w:lvlJc w:val="left"/>
      <w:pPr>
        <w:ind w:left="153" w:hanging="360"/>
      </w:pPr>
      <w:rPr>
        <w:rFonts w:ascii="Symbol" w:hAnsi="Symbol" w:hint="default"/>
      </w:rPr>
    </w:lvl>
    <w:lvl w:ilvl="1" w:tentative="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79">
    <w:nsid w:val="791A38A4"/>
    <w:multiLevelType w:val="hybridMultilevel"/>
    <w:tmpl w:val="21BA61F4"/>
    <w:lvl w:ilvl="0">
      <w:start w:val="1"/>
      <w:numFmt w:val="lowerRoman"/>
      <w:lvlText w:val="(%1)"/>
      <w:lvlJc w:val="left"/>
      <w:pPr>
        <w:ind w:left="1262" w:hanging="720"/>
      </w:pPr>
      <w:rPr>
        <w:rFonts w:hint="default"/>
      </w:rPr>
    </w:lvl>
    <w:lvl w:ilvl="1" w:tentative="1">
      <w:start w:val="1"/>
      <w:numFmt w:val="lowerLetter"/>
      <w:lvlText w:val="%2."/>
      <w:lvlJc w:val="left"/>
      <w:pPr>
        <w:ind w:left="1622" w:hanging="360"/>
      </w:pPr>
    </w:lvl>
    <w:lvl w:ilvl="2" w:tentative="1">
      <w:start w:val="1"/>
      <w:numFmt w:val="lowerRoman"/>
      <w:lvlText w:val="%3."/>
      <w:lvlJc w:val="right"/>
      <w:pPr>
        <w:ind w:left="2342" w:hanging="180"/>
      </w:pPr>
    </w:lvl>
    <w:lvl w:ilvl="3" w:tentative="1">
      <w:start w:val="1"/>
      <w:numFmt w:val="decimal"/>
      <w:lvlText w:val="%4."/>
      <w:lvlJc w:val="left"/>
      <w:pPr>
        <w:ind w:left="3062" w:hanging="360"/>
      </w:pPr>
    </w:lvl>
    <w:lvl w:ilvl="4" w:tentative="1">
      <w:start w:val="1"/>
      <w:numFmt w:val="lowerLetter"/>
      <w:lvlText w:val="%5."/>
      <w:lvlJc w:val="left"/>
      <w:pPr>
        <w:ind w:left="3782" w:hanging="360"/>
      </w:pPr>
    </w:lvl>
    <w:lvl w:ilvl="5" w:tentative="1">
      <w:start w:val="1"/>
      <w:numFmt w:val="lowerRoman"/>
      <w:lvlText w:val="%6."/>
      <w:lvlJc w:val="right"/>
      <w:pPr>
        <w:ind w:left="4502" w:hanging="180"/>
      </w:pPr>
    </w:lvl>
    <w:lvl w:ilvl="6" w:tentative="1">
      <w:start w:val="1"/>
      <w:numFmt w:val="decimal"/>
      <w:lvlText w:val="%7."/>
      <w:lvlJc w:val="left"/>
      <w:pPr>
        <w:ind w:left="5222" w:hanging="360"/>
      </w:pPr>
    </w:lvl>
    <w:lvl w:ilvl="7" w:tentative="1">
      <w:start w:val="1"/>
      <w:numFmt w:val="lowerLetter"/>
      <w:lvlText w:val="%8."/>
      <w:lvlJc w:val="left"/>
      <w:pPr>
        <w:ind w:left="5942" w:hanging="360"/>
      </w:pPr>
    </w:lvl>
    <w:lvl w:ilvl="8" w:tentative="1">
      <w:start w:val="1"/>
      <w:numFmt w:val="lowerRoman"/>
      <w:lvlText w:val="%9."/>
      <w:lvlJc w:val="right"/>
      <w:pPr>
        <w:ind w:left="6662" w:hanging="180"/>
      </w:pPr>
    </w:lvl>
  </w:abstractNum>
  <w:abstractNum w:abstractNumId="80">
    <w:nsid w:val="79493D66"/>
    <w:multiLevelType w:val="hybridMultilevel"/>
    <w:tmpl w:val="8BE65A7C"/>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81">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2">
    <w:nsid w:val="7C312692"/>
    <w:multiLevelType w:val="hybridMultilevel"/>
    <w:tmpl w:val="EC6EF10C"/>
    <w:lvl w:ilvl="0">
      <w:start w:val="1"/>
      <w:numFmt w:val="bullet"/>
      <w:lvlText w:val=""/>
      <w:lvlJc w:val="left"/>
      <w:pPr>
        <w:ind w:left="153" w:hanging="360"/>
      </w:pPr>
      <w:rPr>
        <w:rFonts w:ascii="Symbol" w:hAnsi="Symbol" w:hint="default"/>
      </w:rPr>
    </w:lvl>
    <w:lvl w:ilvl="1" w:tentative="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num w:numId="1">
    <w:abstractNumId w:val="48"/>
  </w:num>
  <w:num w:numId="2">
    <w:abstractNumId w:val="78"/>
  </w:num>
  <w:num w:numId="3">
    <w:abstractNumId w:val="39"/>
  </w:num>
  <w:num w:numId="4">
    <w:abstractNumId w:val="79"/>
  </w:num>
  <w:num w:numId="5">
    <w:abstractNumId w:val="1"/>
  </w:num>
  <w:num w:numId="6">
    <w:abstractNumId w:val="38"/>
  </w:num>
  <w:num w:numId="7">
    <w:abstractNumId w:val="40"/>
  </w:num>
  <w:num w:numId="8">
    <w:abstractNumId w:val="8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32"/>
  </w:num>
  <w:num w:numId="14">
    <w:abstractNumId w:val="63"/>
  </w:num>
  <w:num w:numId="15">
    <w:abstractNumId w:val="37"/>
  </w:num>
  <w:num w:numId="16">
    <w:abstractNumId w:val="47"/>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3"/>
  </w:num>
  <w:num w:numId="34">
    <w:abstractNumId w:val="57"/>
  </w:num>
  <w:num w:numId="35">
    <w:abstractNumId w:val="81"/>
  </w:num>
  <w:num w:numId="36">
    <w:abstractNumId w:val="16"/>
  </w:num>
  <w:num w:numId="37">
    <w:abstractNumId w:val="43"/>
  </w:num>
  <w:num w:numId="38">
    <w:abstractNumId w:val="70"/>
  </w:num>
  <w:num w:numId="39">
    <w:abstractNumId w:val="11"/>
  </w:num>
  <w:num w:numId="40">
    <w:abstractNumId w:val="27"/>
  </w:num>
  <w:num w:numId="41">
    <w:abstractNumId w:val="19"/>
  </w:num>
  <w:num w:numId="42">
    <w:abstractNumId w:val="58"/>
  </w:num>
  <w:num w:numId="43">
    <w:abstractNumId w:val="53"/>
  </w:num>
  <w:num w:numId="44">
    <w:abstractNumId w:val="80"/>
  </w:num>
  <w:num w:numId="45">
    <w:abstractNumId w:val="59"/>
  </w:num>
  <w:num w:numId="46">
    <w:abstractNumId w:val="61"/>
  </w:num>
  <w:num w:numId="47">
    <w:abstractNumId w:val="72"/>
  </w:num>
  <w:num w:numId="48">
    <w:abstractNumId w:val="71"/>
  </w:num>
  <w:num w:numId="49">
    <w:abstractNumId w:val="66"/>
  </w:num>
  <w:num w:numId="50">
    <w:abstractNumId w:val="10"/>
  </w:num>
  <w:num w:numId="51">
    <w:abstractNumId w:val="8"/>
  </w:num>
  <w:num w:numId="52">
    <w:abstractNumId w:val="34"/>
  </w:num>
  <w:num w:numId="53">
    <w:abstractNumId w:val="68"/>
  </w:num>
  <w:num w:numId="54">
    <w:abstractNumId w:val="64"/>
  </w:num>
  <w:num w:numId="55">
    <w:abstractNumId w:val="14"/>
  </w:num>
  <w:num w:numId="56">
    <w:abstractNumId w:val="50"/>
  </w:num>
  <w:num w:numId="57">
    <w:abstractNumId w:val="69"/>
  </w:num>
  <w:num w:numId="58">
    <w:abstractNumId w:val="74"/>
  </w:num>
  <w:num w:numId="59">
    <w:abstractNumId w:val="29"/>
  </w:num>
  <w:num w:numId="60">
    <w:abstractNumId w:val="9"/>
  </w:num>
  <w:num w:numId="61">
    <w:abstractNumId w:val="26"/>
  </w:num>
  <w:num w:numId="62">
    <w:abstractNumId w:val="45"/>
  </w:num>
  <w:num w:numId="63">
    <w:abstractNumId w:val="51"/>
  </w:num>
  <w:num w:numId="64">
    <w:abstractNumId w:val="65"/>
  </w:num>
  <w:num w:numId="65">
    <w:abstractNumId w:val="62"/>
  </w:num>
  <w:num w:numId="66">
    <w:abstractNumId w:val="31"/>
  </w:num>
  <w:num w:numId="67">
    <w:abstractNumId w:val="23"/>
  </w:num>
  <w:num w:numId="68">
    <w:abstractNumId w:val="46"/>
  </w:num>
  <w:num w:numId="69">
    <w:abstractNumId w:val="22"/>
  </w:num>
  <w:num w:numId="70">
    <w:abstractNumId w:val="76"/>
  </w:num>
  <w:num w:numId="71">
    <w:abstractNumId w:val="25"/>
  </w:num>
  <w:num w:numId="72">
    <w:abstractNumId w:val="24"/>
  </w:num>
  <w:num w:numId="73">
    <w:abstractNumId w:val="44"/>
  </w:num>
  <w:num w:numId="74">
    <w:abstractNumId w:val="2"/>
  </w:num>
  <w:num w:numId="75">
    <w:abstractNumId w:val="13"/>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5"/>
  </w:num>
  <w:num w:numId="79">
    <w:abstractNumId w:val="41"/>
  </w:num>
  <w:num w:numId="80">
    <w:abstractNumId w:val="17"/>
  </w:num>
  <w:num w:numId="81">
    <w:abstractNumId w:val="7"/>
  </w:num>
  <w:num w:numId="82">
    <w:abstractNumId w:val="54"/>
  </w:num>
  <w:num w:numId="83">
    <w:abstractNumId w:val="12"/>
  </w:num>
  <w:num w:numId="84">
    <w:abstractNumId w:val="6"/>
  </w:num>
  <w:num w:numId="85">
    <w:abstractNumId w:val="75"/>
  </w:num>
  <w:num w:numId="86">
    <w:abstractNumId w:val="77"/>
  </w:num>
  <w:num w:numId="87">
    <w:abstractNumId w:val="0"/>
  </w:num>
  <w:num w:numId="88">
    <w:abstractNumId w:val="18"/>
  </w:num>
  <w:num w:numId="89">
    <w:abstractNumId w:val="20"/>
  </w:num>
  <w:num w:numId="90">
    <w:abstractNumId w:val="21"/>
  </w:num>
  <w:num w:numId="91">
    <w:abstractNumId w:val="42"/>
  </w:num>
  <w:num w:numId="92">
    <w:abstractNumId w:val="28"/>
  </w:num>
  <w:num w:numId="93">
    <w:abstractNumId w:val="56"/>
  </w:num>
  <w:num w:numId="94">
    <w:abstractNumId w:val="55"/>
  </w:num>
  <w:num w:numId="95">
    <w:abstractNumId w:val="35"/>
  </w:num>
  <w:num w:numId="96">
    <w:abstractNumId w:val="52"/>
  </w:num>
  <w:num w:numId="97">
    <w:abstractNumId w:val="3"/>
  </w:num>
  <w:num w:numId="9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hAnsi="Arial" w:eastAsiaTheme="minorHAnsi" w:cstheme="minorBidi"/>
      <w:sz w:val="24"/>
      <w:szCs w:val="22"/>
      <w:lang w:eastAsia="en-US"/>
    </w:rPr>
  </w:style>
  <w:style w:type="character" w:customStyle="1" w:styleId="NoSpacingChar">
    <w:name w:val="No Spacing Char"/>
    <w:basedOn w:val="DefaultParagraphFont"/>
    <w:link w:val="NoSpacing"/>
    <w:uiPriority w:val="1"/>
    <w:rsid w:val="005330D0"/>
    <w:rPr>
      <w:rFonts w:ascii="Arial" w:hAnsi="Arial" w:eastAsiaTheme="minorHAnsi" w:cstheme="minorBidi"/>
      <w:sz w:val="24"/>
      <w:szCs w:val="22"/>
      <w:lang w:eastAsia="en-US"/>
    </w:rPr>
  </w:style>
  <w:style w:type="paragraph" w:styleId="PlainText">
    <w:name w:val="Plain Text"/>
    <w:basedOn w:val="Normal"/>
    <w:link w:val="PlainTextChar"/>
    <w:uiPriority w:val="99"/>
    <w:unhideWhenUsed/>
    <w:rsid w:val="00390D38"/>
    <w:rPr>
      <w:rFonts w:ascii="Consolas" w:hAnsi="Consolas" w:eastAsiaTheme="minorHAnsi"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hAnsi="Consolas" w:eastAsiaTheme="minorHAnsi"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hAnsi="Times New Roman" w:eastAsiaTheme="minorEastAsia"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29C6-563C-465C-9F4E-28A744E2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Tween, Holly</cp:lastModifiedBy>
  <cp:revision>3</cp:revision>
  <cp:lastPrinted>2015-02-25T15:28:00Z</cp:lastPrinted>
  <dcterms:created xsi:type="dcterms:W3CDTF">2021-05-20T08:21:00Z</dcterms:created>
  <dcterms:modified xsi:type="dcterms:W3CDTF">2021-05-20T08:22:00Z</dcterms:modified>
</cp:coreProperties>
</file>